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b/>
          <w:bCs/>
          <w:sz w:val="20"/>
          <w:szCs w:val="20"/>
          <w:lang w:val="en-GB" w:eastAsia="en-GB" w:bidi="en-GB"/>
        </w:rPr>
      </w:pPr>
      <w:r>
        <w:rPr>
          <w:rFonts w:ascii="Calibri" w:hAnsi="Calibri" w:eastAsia="Calibri" w:cs="Calibri"/>
          <w:b/>
          <w:bCs/>
          <w:sz w:val="20"/>
          <w:szCs w:val="20"/>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sz w:val="20"/>
          <w:szCs w:val="20"/>
          <w:lang w:val="en-GB" w:eastAsia="en-GB" w:bidi="en-GB"/>
        </w:rPr>
      </w:pPr>
      <w:r>
        <w:rPr>
          <w:rFonts w:ascii="Calibri" w:hAnsi="Calibri" w:eastAsia="Calibri" w:cs="Calibri"/>
          <w:b/>
          <w:bCs/>
          <w:sz w:val="20"/>
          <w:szCs w:val="20"/>
          <w:lang w:val="en-GB" w:eastAsia="en-GB" w:bidi="en-GB"/>
        </w:rPr>
        <w:t xml:space="preserve">Job Title:</w:t>
      </w:r>
      <w:r>
        <w:rPr>
          <w:rFonts w:ascii="Calibri" w:hAnsi="Calibri" w:eastAsia="Calibri" w:cs="Calibri"/>
          <w:sz w:val="20"/>
          <w:szCs w:val="20"/>
          <w:lang w:val="en-GB" w:eastAsia="en-GB" w:bidi="en-GB"/>
        </w:rPr>
        <w:t xml:space="preserve">	Human Resources Manager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sz w:val="20"/>
          <w:szCs w:val="20"/>
          <w:lang w:val="en-GB" w:eastAsia="en-GB" w:bidi="en-GB"/>
        </w:rPr>
      </w:pPr>
      <w:r>
        <w:rPr>
          <w:rFonts w:ascii="Calibri" w:hAnsi="Calibri" w:eastAsia="Calibri" w:cs="Calibri"/>
          <w:b/>
          <w:bCs/>
          <w:sz w:val="20"/>
          <w:szCs w:val="20"/>
          <w:lang w:val="en-GB" w:eastAsia="en-GB" w:bidi="en-GB"/>
        </w:rPr>
        <w:t xml:space="preserve">Grade: </w:t>
      </w:r>
      <w:r>
        <w:rPr>
          <w:rFonts w:ascii="Calibri" w:hAnsi="Calibri" w:eastAsia="Calibri" w:cs="Calibri"/>
          <w:sz w:val="20"/>
          <w:szCs w:val="20"/>
          <w:lang w:val="en-GB" w:eastAsia="en-GB" w:bidi="en-GB"/>
        </w:rPr>
        <w:t xml:space="preserv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sz w:val="20"/>
          <w:szCs w:val="20"/>
          <w:lang w:val="en-GB" w:eastAsia="en-GB" w:bidi="en-GB"/>
        </w:rPr>
      </w:pPr>
      <w:r>
        <w:rPr>
          <w:rFonts w:ascii="Calibri" w:hAnsi="Calibri" w:eastAsia="Calibri" w:cs="Calibri"/>
          <w:b/>
          <w:bCs/>
          <w:sz w:val="20"/>
          <w:szCs w:val="20"/>
          <w:lang w:val="en-GB" w:eastAsia="en-GB" w:bidi="en-GB"/>
        </w:rPr>
        <w:t xml:space="preserve">Department:</w:t>
      </w:r>
      <w:r>
        <w:rPr>
          <w:rFonts w:ascii="Calibri" w:hAnsi="Calibri" w:eastAsia="Calibri" w:cs="Calibri"/>
          <w:sz w:val="20"/>
          <w:szCs w:val="20"/>
          <w:lang w:val="en-GB" w:eastAsia="en-GB" w:bidi="en-GB"/>
        </w:rPr>
        <w:t xml:space="preserve">	HR Professional Services Team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sz w:val="20"/>
          <w:szCs w:val="20"/>
          <w:lang w:val="en-GB" w:eastAsia="en-GB" w:bidi="en-GB"/>
        </w:rPr>
      </w:pPr>
      <w:r>
        <w:rPr>
          <w:rFonts w:ascii="Calibri" w:hAnsi="Calibri" w:eastAsia="Calibri" w:cs="Calibri"/>
          <w:b/>
          <w:bCs/>
          <w:sz w:val="20"/>
          <w:szCs w:val="20"/>
          <w:lang w:val="en-GB" w:eastAsia="en-GB" w:bidi="en-GB"/>
        </w:rPr>
        <w:t xml:space="preserve">Reports to:</w:t>
      </w:r>
      <w:r>
        <w:rPr>
          <w:rFonts w:ascii="Calibri" w:hAnsi="Calibri" w:eastAsia="Calibri" w:cs="Calibri"/>
          <w:sz w:val="20"/>
          <w:szCs w:val="20"/>
          <w:lang w:val="en-GB" w:eastAsia="en-GB" w:bidi="en-GB"/>
        </w:rPr>
        <w:t xml:space="preserve">	HR Business Partner (Professional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sz w:val="20"/>
          <w:szCs w:val="20"/>
          <w:lang w:val="en-GB" w:eastAsia="en-GB" w:bidi="en-GB"/>
        </w:rPr>
      </w:pPr>
      <w:r>
        <w:rPr>
          <w:rFonts w:ascii="Calibri" w:hAnsi="Calibri" w:eastAsia="Calibri" w:cs="Calibri"/>
          <w:b/>
          <w:bCs/>
          <w:sz w:val="20"/>
          <w:szCs w:val="20"/>
          <w:lang w:val="en-GB" w:eastAsia="en-GB" w:bidi="en-GB"/>
        </w:rPr>
        <w:t xml:space="preserve">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0"/>
          <w:szCs w:val="20"/>
          <w:lang w:val="en-GB" w:eastAsia="en-GB" w:bidi="en-GB"/>
        </w:rPr>
      </w:pPr>
      <w:r>
        <w:rPr>
          <w:rFonts w:ascii="Calibri" w:hAnsi="Calibri" w:eastAsia="Calibri" w:cs="Calibri"/>
          <w:sz w:val="20"/>
          <w:szCs w:val="20"/>
          <w:lang w:val="en-GB" w:eastAsia="en-GB" w:bidi="en-GB"/>
        </w:rPr>
        <w:t xml:space="preserve">Working with HR colleagues within Colleges, HR Operations and HR OSD provide a full professional HR advisory and support service to the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sz w:val="20"/>
          <w:szCs w:val="20"/>
          <w:lang w:val="en-GB" w:eastAsia="en-GB" w:bidi="en-GB"/>
        </w:rPr>
      </w:pPr>
      <w:r>
        <w:rPr>
          <w:rFonts w:ascii="Calibri" w:hAnsi="Calibri" w:eastAsia="Calibri" w:cs="Calibri"/>
          <w:b/>
          <w:bCs/>
          <w:sz w:val="20"/>
          <w:szCs w:val="20"/>
          <w:lang w:val="en-GB" w:eastAsia="en-GB" w:bidi="en-GB"/>
        </w:rPr>
        <w:t xml:space="preserve">Key Duties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GB" w:eastAsia="en-GB" w:bidi="en-GB"/>
        </w:rPr>
        <w:t xml:space="preserve">Provide a full and comprehensive professional HR advisory service across the University</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GB" w:eastAsia="en-GB" w:bidi="en-GB"/>
        </w:rPr>
        <w:t xml:space="preserve">Provide advice, guidance and operational support </w:t>
      </w:r>
      <w:r>
        <w:rPr>
          <w:rFonts w:ascii="Calibri" w:hAnsi="Calibri" w:eastAsia="Calibri" w:cs="Calibri"/>
          <w:sz w:val="20"/>
          <w:szCs w:val="20"/>
          <w:lang w:val="en-US" w:eastAsia="en-US" w:bidi="en-US"/>
        </w:rPr>
        <w:t xml:space="preserve">on all aspects of Human Resources Management</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US" w:eastAsia="en-US" w:bidi="en-US"/>
        </w:rPr>
        <w:t xml:space="preserve">Support and manage complex employee relations cases, in accordance with University policy and procedures and legal best practice, including disciplinaries, grievances and appeals under the appropriate University procedure</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GB" w:eastAsia="en-GB" w:bidi="en-GB"/>
        </w:rPr>
        <w:t xml:space="preserve">Working within the University’s policies to support the HR leadership team design and deliver effective change management during transformation</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GB" w:eastAsia="en-GB" w:bidi="en-GB"/>
        </w:rPr>
      </w:pPr>
      <w:r>
        <w:rPr>
          <w:rFonts w:ascii="Calibri" w:hAnsi="Calibri" w:eastAsia="Calibri" w:cs="Calibri"/>
          <w:sz w:val="20"/>
          <w:szCs w:val="20"/>
          <w:lang w:val="en-GB" w:eastAsia="en-GB" w:bidi="en-GB"/>
        </w:rPr>
        <w:t xml:space="preserve">Support and lead consultation and engagement activities with a variety of stakeholders including Trade Unions as needed</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GB" w:eastAsia="en-GB" w:bidi="en-GB"/>
        </w:rPr>
      </w:pPr>
      <w:r>
        <w:rPr>
          <w:rFonts w:ascii="Calibri" w:hAnsi="Calibri" w:eastAsia="Calibri" w:cs="Calibri"/>
          <w:sz w:val="20"/>
          <w:szCs w:val="20"/>
          <w:lang w:val="en-GB" w:eastAsia="en-GB" w:bidi="en-GB"/>
        </w:rPr>
        <w:t xml:space="preserve">Provide updates, advice and guidance to working groups, Professional Services, Colleges as appropriate</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GB" w:eastAsia="en-GB" w:bidi="en-GB"/>
        </w:rPr>
      </w:pPr>
      <w:r>
        <w:rPr>
          <w:rFonts w:ascii="Calibri" w:hAnsi="Calibri" w:eastAsia="Calibri" w:cs="Calibri"/>
          <w:sz w:val="20"/>
          <w:szCs w:val="20"/>
          <w:lang w:val="en-GB" w:eastAsia="en-GB" w:bidi="en-GB"/>
        </w:rPr>
        <w:t xml:space="preserve">Develop, lead, and matrix manage HR professional staff across the University as required </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US" w:eastAsia="en-US" w:bidi="en-US"/>
        </w:rPr>
        <w:t xml:space="preserve">Work with other HR colleagues in Organisation and Staff Development to support the development of skills, knowledge and capabilities of university staff by providing advice, support and training in line with HR policies and practices.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GB" w:eastAsia="en-GB" w:bidi="en-GB"/>
        </w:rPr>
        <w:t xml:space="preserve">Support the Organisational Design team in identifying the design needs of the organisation, support job design and evaluation activities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GB" w:eastAsia="en-GB" w:bidi="en-GB"/>
        </w:rPr>
        <w:t xml:space="preserve">Undertake project work and lead/ participate in working groups to enable positive, inclusive transformation and change management.</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US" w:eastAsia="en-US" w:bidi="en-US"/>
        </w:rPr>
        <w:t xml:space="preserve">Undertake a variety of administrative duties to support the delivery of work.</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US" w:eastAsia="en-US" w:bidi="en-US"/>
        </w:rPr>
        <w:t xml:space="preserve">Regularly review processes, practices and guidance, highlighting where changes are needed and co-ordinate and deliver training through a variety of channels.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sz w:val="20"/>
          <w:szCs w:val="20"/>
          <w:lang w:val="en-US" w:eastAsia="en-US" w:bidi="en-US"/>
        </w:rPr>
      </w:pPr>
      <w:r>
        <w:rPr>
          <w:rFonts w:ascii="Calibri" w:hAnsi="Calibri" w:eastAsia="Calibri" w:cs="Calibri"/>
          <w:sz w:val="20"/>
          <w:szCs w:val="20"/>
          <w:lang w:val="en-US" w:eastAsia="en-US" w:bidi="en-US"/>
        </w:rPr>
        <w:t xml:space="preserve">Work in collaboration with HR Managers within the broader HR team to implement effectively University policies.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alibri" w:hAnsi="Calibri" w:eastAsia="Calibri" w:cs="Calibri"/>
          <w:b/>
          <w:bCs/>
          <w:color w:val="000000"/>
          <w:sz w:val="20"/>
          <w:szCs w:val="20"/>
          <w:lang w:val="en-GB" w:eastAsia="en-GB" w:bidi="en-GB"/>
        </w:rPr>
      </w:pPr>
      <w:r>
        <w:rPr>
          <w:rFonts w:ascii="Calibri" w:hAnsi="Calibri" w:eastAsia="Calibri" w:cs="Calibri"/>
          <w:b/>
          <w:bCs/>
          <w:color w:val="000000"/>
          <w:sz w:val="20"/>
          <w:szCs w:val="20"/>
          <w:lang w:val="en-GB" w:eastAsia="en-GB" w:bidi="en-GB"/>
        </w:rPr>
        <w:t xml:space="preserve">General Duties</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5" w:lineRule="atLeast"/>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Represent HR on related projects and working groups from time to time as required. </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Maintain personal and professional knowledge through continuous professional development, keeping up to date with employment law and University HR policies and procedures.</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Play an active part in the wider activities of the HR Directorate, as required from time to time and contribute to the overall success of the Division, and the University. </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Ensure that an understanding of the importance of confidentiality is applied when undertaking all duties.</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Abide by University policies on Health and Safety and Equality and Diversity.</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Perform other duties occasionally which are not included above, but which will be consistent with the role.</w:t>
      </w: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Deputise for the HR Business Partner (Professional Services)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000000"/>
          <w:sz w:val="20"/>
          <w:szCs w:val="20"/>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0000"/>
          <w:sz w:val="20"/>
          <w:szCs w:val="20"/>
          <w:u w:val="single"/>
          <w:lang w:val="en-GB" w:eastAsia="en-GB" w:bidi="en-GB"/>
        </w:rPr>
      </w:pPr>
      <w:r>
        <w:rPr>
          <w:rFonts w:ascii="Calibri" w:hAnsi="Calibri" w:eastAsia="Calibri" w:cs="Calibri"/>
          <w:b/>
          <w:bCs/>
          <w:color w:val="000000"/>
          <w:sz w:val="20"/>
          <w:szCs w:val="20"/>
          <w:u w:val="single"/>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000000"/>
          <w:sz w:val="20"/>
          <w:szCs w:val="20"/>
          <w:u w:val="single"/>
          <w:lang w:val="en-GB" w:eastAsia="en-GB" w:bidi="en-GB"/>
        </w:rPr>
      </w:pPr>
      <w:r>
        <w:rPr>
          <w:rFonts w:ascii="Calibri" w:hAnsi="Calibri" w:eastAsia="Calibri" w:cs="Calibri"/>
          <w:color w:val="000000"/>
          <w:sz w:val="20"/>
          <w:szCs w:val="20"/>
          <w:u w:val="single"/>
          <w:lang w:val="en-GB" w:eastAsia="en-GB" w:bidi="en-GB"/>
        </w:rPr>
        <w:t xml:space="preserve">Qualifications and Education</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Postgraduate/Professional qualification/NVQ 5 or equivalent experience within HR</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CIPD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000000"/>
          <w:sz w:val="20"/>
          <w:szCs w:val="20"/>
          <w:u w:val="single"/>
          <w:lang w:val="en-GB" w:eastAsia="en-GB" w:bidi="en-GB"/>
        </w:rPr>
      </w:pPr>
      <w:r>
        <w:rPr>
          <w:rFonts w:ascii="Calibri" w:hAnsi="Calibri" w:eastAsia="Calibri" w:cs="Calibri"/>
          <w:color w:val="000000"/>
          <w:sz w:val="20"/>
          <w:szCs w:val="20"/>
          <w:u w:val="single"/>
          <w:lang w:val="en-GB" w:eastAsia="en-GB" w:bidi="en-GB"/>
        </w:rPr>
        <w:t xml:space="preserve">Knowledge, Skills and Experience</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Substantial generalist experience of working within Human Resources across a complex organisation</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Able to demonstrate expert professional knowledge within Human Resources, to be recognised as an authority in the field</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Evidence of ability to undertake and deliver HR specific projects and supervise short term project teams</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jc w:val="both"/>
        <w:rPr>
          <w:rFonts w:ascii="Calibri" w:hAnsi="Calibri" w:eastAsia="Calibri" w:cs="Calibri"/>
          <w:color w:val="000000"/>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Calibri" w:hAnsi="Calibri" w:eastAsia="Calibri" w:cs="Calibri"/>
          <w:color w:val="000000"/>
          <w:sz w:val="20"/>
          <w:szCs w:val="20"/>
          <w:lang w:val="en-GB" w:eastAsia="en-GB" w:bidi="en-GB"/>
        </w:rPr>
      </w:pPr>
      <w:r>
        <w:rPr>
          <w:rFonts w:ascii="Calibri" w:hAnsi="Calibri" w:eastAsia="Calibri" w:cs="Calibri"/>
          <w:color w:val="000000"/>
          <w:sz w:val="20"/>
          <w:szCs w:val="20"/>
          <w:u w:val="single"/>
          <w:lang w:val="en-GB" w:eastAsia="en-GB" w:bidi="en-GB"/>
        </w:rPr>
        <w:t xml:space="preserve">Customer Service, Communication and Team Working</w:t>
      </w:r>
      <w:r>
        <w:rPr>
          <w:rFonts w:ascii="Calibri" w:hAnsi="Calibri" w:eastAsia="Calibri" w:cs="Calibri"/>
          <w:sz w:val="20"/>
          <w:szCs w:val="20"/>
          <w:lang w:val="en-GB" w:eastAsia="en-GB" w:bidi="en-GB"/>
        </w:rPr>
        <w:br w:type="textWrapping"/>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Able to influence senior decisions that have a strategic impact</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Evidence of ability to explore customers’ needs, adapt the service, and set customer expectations</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Evidence of excellent communication skills including the ability to design and deliver workshops and focus groups </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jc w:val="both"/>
        <w:rPr>
          <w:rFonts w:ascii="Calibri" w:hAnsi="Calibri" w:eastAsia="Calibri" w:cs="Calibri"/>
          <w:color w:val="000000"/>
          <w:sz w:val="20"/>
          <w:szCs w:val="20"/>
          <w:lang w:val="en-GB" w:eastAsia="en-GB" w:bidi="en-GB"/>
        </w:rPr>
      </w:pPr>
    </w:p>
    <w:p>
      <w:pPr>
        <w:pStyle w:val="ListParagraph"/>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rFonts w:ascii="Calibri" w:hAnsi="Calibri" w:eastAsia="Calibri" w:cs="Calibri"/>
          <w:color w:val="000000"/>
          <w:sz w:val="20"/>
          <w:szCs w:val="20"/>
          <w:lang w:val="en-GB" w:eastAsia="en-GB" w:bidi="en-GB"/>
        </w:rPr>
      </w:pPr>
      <w:r>
        <w:rPr>
          <w:rFonts w:ascii="Calibri" w:hAnsi="Calibri" w:eastAsia="Calibri" w:cs="Calibri"/>
          <w:color w:val="000000"/>
          <w:sz w:val="20"/>
          <w:szCs w:val="20"/>
          <w:u w:val="single"/>
          <w:lang w:val="en-GB" w:eastAsia="en-GB" w:bidi="en-GB"/>
        </w:rPr>
        <w:t xml:space="preserve">Planning, Analysis and Problem Solving</w:t>
        <w:br w:type="textWrapping"/>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Evidence of demonstrable knowledge of key advances within HR Policy, Practice and Employment law</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567" w:hanging="425"/>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Excellent IT, reporting and analytical Skills with evidence of their application in the HR context</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hAnsi="Calibri" w:eastAsia="Calibri" w:cs="Calibri"/>
          <w:color w:val="000000"/>
          <w:sz w:val="20"/>
          <w:szCs w:val="20"/>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hAnsi="Calibri" w:eastAsia="Calibri" w:cs="Calibri"/>
          <w:color w:val="000000"/>
          <w:sz w:val="20"/>
          <w:szCs w:val="20"/>
          <w:u w:val="single"/>
          <w:lang w:val="en-GB" w:eastAsia="en-GB" w:bidi="en-GB"/>
        </w:rPr>
      </w:pPr>
      <w:r>
        <w:rPr>
          <w:rFonts w:ascii="Calibri" w:hAnsi="Calibri" w:eastAsia="Calibri" w:cs="Calibri"/>
          <w:color w:val="000000"/>
          <w:sz w:val="20"/>
          <w:szCs w:val="20"/>
          <w:u w:val="single"/>
          <w:lang w:val="en-GB" w:eastAsia="en-GB" w:bidi="en-GB"/>
        </w:rPr>
        <w:t xml:space="preserve">Desirable Criteria (if appropriate)</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Experience of working in a Higher Education environment </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jc w:val="both"/>
        <w:rPr>
          <w:rFonts w:ascii="Calibri" w:hAnsi="Calibri" w:eastAsia="Calibri" w:cs="Calibri"/>
          <w:color w:val="000000"/>
          <w:sz w:val="20"/>
          <w:szCs w:val="20"/>
          <w:lang w:val="en-GB" w:eastAsia="en-GB" w:bidi="en-GB"/>
        </w:rPr>
      </w:pPr>
      <w:r>
        <w:rPr>
          <w:rFonts w:ascii="Calibri" w:hAnsi="Calibri" w:eastAsia="Calibri" w:cs="Calibri"/>
          <w:color w:val="000000"/>
          <w:sz w:val="20"/>
          <w:szCs w:val="20"/>
          <w:lang w:val="en-GB" w:eastAsia="en-GB" w:bidi="en-GB"/>
        </w:rPr>
        <w:t xml:space="preserve">Experience in negotiating with Unions</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ind w:hanging="360"/>
        <w:jc w:val="both"/>
        <w:rPr>
          <w:rFonts w:ascii="Calibri" w:hAnsi="Calibri" w:eastAsia="Calibri" w:cs="Calibri"/>
          <w:sz w:val="20"/>
          <w:szCs w:val="20"/>
          <w:lang w:val="en-GB" w:eastAsia="en-GB" w:bidi="en-GB"/>
        </w:rPr>
      </w:pPr>
      <w:r>
        <w:rPr>
          <w:rFonts w:ascii="Calibri" w:hAnsi="Calibri" w:eastAsia="Calibri" w:cs="Calibri"/>
          <w:color w:val="000000"/>
          <w:sz w:val="20"/>
          <w:szCs w:val="20"/>
          <w:lang w:val="en-GB" w:eastAsia="en-GB" w:bidi="en-GB"/>
        </w:rPr>
        <w:t xml:space="preserve">Fluency in Welsh, written and oral</w:t>
      </w: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 w:name="Calibri">
    <w:panose1 w:val="020F0502020204030204"/>
    <w:charset w:val="00"/>
    <w:family w:val="swiss"/>
    <w:pitch w:val="variable"/>
    <w:sig w:usb0="E4002EFF" w:usb1="C000247B"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000000"/>
        <w:position w:val="0"/>
        <w:sz w:val="20"/>
        <w:u w:val="none"/>
        <w:shd w:val="clear" w:color="auto" w:fill="auto"/>
      </w:rPr>
    </w:lvl>
  </w:abstractNum>
  <w:abstractNum w:abstractNumId="2">
    <w:multiLevelType w:val="singleLevel"/>
    <w:lvl w:ilvl="0">
      <w:start w:val="1"/>
      <w:numFmt w:val="decimal"/>
      <w:suff w:val="tab"/>
      <w:lvlText w:val="%1."/>
      <w:pPr>
        <w:ind w:left="567" w:hanging="425"/>
        <w:tabs>
          <w:tab w:val="num" w:pos="567"/>
        </w:tabs>
      </w:pPr>
      <w:rPr>
        <w:rFonts w:hint="default" w:ascii="Calibri" w:hAnsi="Calibri" w:eastAsia="Calibri" w:cs="Calibri"/>
        <w:b w:val="off"/>
        <w:i w:val="off"/>
        <w:strike w:val="off"/>
        <w:color w:val="000000"/>
        <w:position w:val="0"/>
        <w:sz w:val="20"/>
        <w:u w:val="none"/>
        <w:shd w:val="clear" w:color="auto" w:fill="auto"/>
      </w:rPr>
    </w:lvl>
  </w:abstractNum>
  <w:num w:numId="1">
    <w:abstractNumId w:val="0"/>
  </w:num>
  <w:num w:numId="2">
    <w:abstractNumId w:val="1"/>
  </w:num>
  <w:num w:numId="3">
    <w:abstractNumId w:val="2"/>
  </w:num>
  <w:num w:numId="4">
    <w:abstractNumId w:val="2"/>
    <w:lvlOverride w:ilvl="0">
      <w:lvl w:ilvl="0">
        <w:start w:val="1"/>
        <w:numFmt w:val="decimal"/>
        <w:suff w:val="tab"/>
        <w:lvlText w:val="%1."/>
        <w:pPr>
          <w:ind w:left="720" w:hanging="360"/>
          <w:tabs>
            <w:tab w:val="num" w:pos="720"/>
          </w:tabs>
        </w:pPr>
        <w:rPr>
          <w:rFonts w:hint="default" w:ascii="Calibri" w:hAnsi="Calibri" w:eastAsia="Calibri" w:cs="Calibri"/>
          <w:b w:val="off"/>
          <w:i w:val="off"/>
          <w:strike w:val="off"/>
          <w:color w:val="000000"/>
          <w:position w:val="0"/>
          <w:sz w:val="20"/>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character" w:styleId="Hyperlink">
    <w:name w:val="Hyperlink"/>
    <w:qFormat/>
    <w:rPr>
      <w:color w:val="467886"/>
      <w:u w:val="single"/>
      <w:rtl w:val="off"/>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UnresolvedMention">
    <w:name w:val="Unresolved Mention"/>
    <w:qFormat/>
    <w:rPr>
      <w:color w:val="605E5C"/>
      <w:shd w:val="clear" w:color="auto" w:fill="E1DFDD"/>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Harris</dc:creator>
  <dcterms:created xsi:type="dcterms:W3CDTF">2026-06-02T10:16:00Z</dcterms:created>
</cp:coreProperties>
</file>