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D896" w14:textId="6081AAAD" w:rsidR="00BA4C2C" w:rsidRPr="00BA4C2C" w:rsidRDefault="00BA4C2C" w:rsidP="00BA4C2C">
      <w:pPr>
        <w:rPr>
          <w:b/>
          <w:bCs/>
          <w:u w:val="single"/>
        </w:rPr>
      </w:pPr>
      <w:r>
        <w:rPr>
          <w:b/>
          <w:bCs/>
          <w:u w:val="single"/>
        </w:rPr>
        <w:t>21503BR – Lecturer in Biomedical Life Sciences job description and personal specification</w:t>
      </w:r>
    </w:p>
    <w:p w14:paraId="56F83729" w14:textId="15A79167" w:rsidR="00BA4C2C" w:rsidRPr="00BA4C2C" w:rsidRDefault="00BA4C2C" w:rsidP="00BA4C2C">
      <w:r w:rsidRPr="00BA4C2C">
        <w:rPr>
          <w:b/>
          <w:bCs/>
        </w:rPr>
        <w:t>Main function </w:t>
      </w:r>
      <w:r w:rsidRPr="00BA4C2C">
        <w:br/>
      </w:r>
      <w:r w:rsidRPr="00BA4C2C">
        <w:br/>
        <w:t xml:space="preserve">Undertake a full teaching load, including the development, delivery and evaluation of modules/programmes within the biomedical sciences area of the </w:t>
      </w:r>
      <w:proofErr w:type="gramStart"/>
      <w:r w:rsidRPr="00BA4C2C">
        <w:t>School’s</w:t>
      </w:r>
      <w:proofErr w:type="gramEnd"/>
      <w:r w:rsidRPr="00BA4C2C">
        <w:t xml:space="preserve"> teaching portfolio (including undergraduate and post-graduate taught programmes). Specific experience relevant to the role include expertise in biomedical diseases (cardiovascular/respiratory/other), and their physiology and genetics. Pursuing excellence in biomedical teaching and inspiring others to do the same are integral to the role.</w:t>
      </w:r>
      <w:r w:rsidRPr="00BA4C2C">
        <w:br/>
      </w:r>
      <w:r w:rsidRPr="00BA4C2C">
        <w:br/>
      </w:r>
      <w:r w:rsidRPr="00BA4C2C">
        <w:rPr>
          <w:b/>
          <w:bCs/>
        </w:rPr>
        <w:t>Main duties and responsibilities </w:t>
      </w:r>
      <w:r w:rsidRPr="00BA4C2C">
        <w:rPr>
          <w:b/>
          <w:bCs/>
        </w:rPr>
        <w:br/>
      </w:r>
      <w:r w:rsidRPr="00BA4C2C">
        <w:rPr>
          <w:b/>
          <w:bCs/>
        </w:rPr>
        <w:br/>
        <w:t>Teaching </w:t>
      </w:r>
    </w:p>
    <w:p w14:paraId="0B690833" w14:textId="77777777" w:rsidR="00BA4C2C" w:rsidRPr="00BA4C2C" w:rsidRDefault="00BA4C2C" w:rsidP="00BA4C2C">
      <w:pPr>
        <w:numPr>
          <w:ilvl w:val="0"/>
          <w:numId w:val="1"/>
        </w:numPr>
      </w:pPr>
      <w:r w:rsidRPr="00BA4C2C">
        <w:t>Design and deliver teaching programmes for biomedical courses and contribute to module development and student assessment as part of a module team</w:t>
      </w:r>
    </w:p>
    <w:p w14:paraId="576C3A02" w14:textId="77777777" w:rsidR="00BA4C2C" w:rsidRPr="00BA4C2C" w:rsidRDefault="00BA4C2C" w:rsidP="00BA4C2C">
      <w:pPr>
        <w:numPr>
          <w:ilvl w:val="0"/>
          <w:numId w:val="1"/>
        </w:numPr>
      </w:pPr>
      <w:r w:rsidRPr="00BA4C2C">
        <w:t>Inspire undergraduate and postgraduate students under the guidance of a mentor / module leader and develop skills in assessment methods and in providing constructive feedback to students.</w:t>
      </w:r>
    </w:p>
    <w:p w14:paraId="6DFA4261" w14:textId="77777777" w:rsidR="00BA4C2C" w:rsidRPr="00BA4C2C" w:rsidRDefault="00BA4C2C" w:rsidP="00BA4C2C">
      <w:pPr>
        <w:numPr>
          <w:ilvl w:val="0"/>
          <w:numId w:val="1"/>
        </w:numPr>
      </w:pPr>
      <w:r w:rsidRPr="00BA4C2C">
        <w:t xml:space="preserve">Supervise the work of students including the supervision of Undergraduate and </w:t>
      </w:r>
      <w:proofErr w:type="gramStart"/>
      <w:r w:rsidRPr="00BA4C2C">
        <w:t>Master’s</w:t>
      </w:r>
      <w:proofErr w:type="gramEnd"/>
      <w:r w:rsidRPr="00BA4C2C">
        <w:t xml:space="preserve"> students</w:t>
      </w:r>
    </w:p>
    <w:p w14:paraId="34D17368" w14:textId="77777777" w:rsidR="00BA4C2C" w:rsidRPr="00BA4C2C" w:rsidRDefault="00BA4C2C" w:rsidP="00BA4C2C">
      <w:pPr>
        <w:numPr>
          <w:ilvl w:val="0"/>
          <w:numId w:val="1"/>
        </w:numPr>
      </w:pPr>
      <w:r w:rsidRPr="00BA4C2C">
        <w:t>Supply pastoral care through both acting as a Personal Tutor and providing support and guidance to students, building and establishing trust</w:t>
      </w:r>
    </w:p>
    <w:p w14:paraId="62453379" w14:textId="77777777" w:rsidR="00BA4C2C" w:rsidRPr="00BA4C2C" w:rsidRDefault="00BA4C2C" w:rsidP="00BA4C2C">
      <w:r w:rsidRPr="00BA4C2C">
        <w:rPr>
          <w:b/>
          <w:bCs/>
        </w:rPr>
        <w:t>Scholarship</w:t>
      </w:r>
    </w:p>
    <w:p w14:paraId="13D488DE" w14:textId="77777777" w:rsidR="00BA4C2C" w:rsidRPr="00BA4C2C" w:rsidRDefault="00BA4C2C" w:rsidP="00BA4C2C">
      <w:pPr>
        <w:numPr>
          <w:ilvl w:val="0"/>
          <w:numId w:val="2"/>
        </w:numPr>
      </w:pPr>
      <w:r w:rsidRPr="00BA4C2C">
        <w:t xml:space="preserve">Contribute to scholarship </w:t>
      </w:r>
      <w:proofErr w:type="gramStart"/>
      <w:r w:rsidRPr="00BA4C2C">
        <w:t>in the area of</w:t>
      </w:r>
      <w:proofErr w:type="gramEnd"/>
      <w:r w:rsidRPr="00BA4C2C">
        <w:t xml:space="preserve"> work through participation in conferences, seminars and other academic and professional forums to disseminate the results of individual scholarship </w:t>
      </w:r>
    </w:p>
    <w:p w14:paraId="5B93734E" w14:textId="77777777" w:rsidR="00BA4C2C" w:rsidRPr="00BA4C2C" w:rsidRDefault="00BA4C2C" w:rsidP="00BA4C2C">
      <w:pPr>
        <w:numPr>
          <w:ilvl w:val="0"/>
          <w:numId w:val="2"/>
        </w:numPr>
      </w:pPr>
      <w:r w:rsidRPr="00BA4C2C">
        <w:t>Engage in scholarly activity through journal articles and/or outputs which advance knowledge within the area of work</w:t>
      </w:r>
    </w:p>
    <w:p w14:paraId="42BB5C31" w14:textId="77777777" w:rsidR="00BA4C2C" w:rsidRPr="00BA4C2C" w:rsidRDefault="00BA4C2C" w:rsidP="00BA4C2C">
      <w:pPr>
        <w:numPr>
          <w:ilvl w:val="0"/>
          <w:numId w:val="2"/>
        </w:numPr>
      </w:pPr>
      <w:r w:rsidRPr="00BA4C2C">
        <w:t>Contribute to scholarship through interdisciplinary working with individuals and teams within, and external to, the wider university community</w:t>
      </w:r>
    </w:p>
    <w:p w14:paraId="28CC8A03" w14:textId="77777777" w:rsidR="00BA4C2C" w:rsidRPr="00BA4C2C" w:rsidRDefault="00BA4C2C" w:rsidP="00BA4C2C">
      <w:pPr>
        <w:numPr>
          <w:ilvl w:val="0"/>
          <w:numId w:val="2"/>
        </w:numPr>
      </w:pPr>
      <w:r w:rsidRPr="00BA4C2C">
        <w:t>Carry out other forms of scholarship including work associated with examinations (setting and marking paper and providing constructive feedback to students), administration, participation in committee work</w:t>
      </w:r>
    </w:p>
    <w:p w14:paraId="49D75022" w14:textId="77777777" w:rsidR="00BA4C2C" w:rsidRPr="00BA4C2C" w:rsidRDefault="00BA4C2C" w:rsidP="00BA4C2C">
      <w:r w:rsidRPr="00BA4C2C">
        <w:rPr>
          <w:b/>
          <w:bCs/>
        </w:rPr>
        <w:t>Other</w:t>
      </w:r>
    </w:p>
    <w:p w14:paraId="642A0749" w14:textId="77777777" w:rsidR="00BA4C2C" w:rsidRPr="00BA4C2C" w:rsidRDefault="00BA4C2C" w:rsidP="00BA4C2C">
      <w:pPr>
        <w:numPr>
          <w:ilvl w:val="0"/>
          <w:numId w:val="3"/>
        </w:numPr>
      </w:pPr>
      <w:r w:rsidRPr="00BA4C2C">
        <w:t xml:space="preserve">Engage effectively with industrial, commercial and public sector organisations, professional institutions, other academic institutions etc., regionally and </w:t>
      </w:r>
      <w:proofErr w:type="gramStart"/>
      <w:r w:rsidRPr="00BA4C2C">
        <w:t>nationally  to</w:t>
      </w:r>
      <w:proofErr w:type="gramEnd"/>
      <w:r w:rsidRPr="00BA4C2C">
        <w:t xml:space="preserve"> raise awareness of the </w:t>
      </w:r>
      <w:proofErr w:type="gramStart"/>
      <w:r w:rsidRPr="00BA4C2C">
        <w:t>School’s</w:t>
      </w:r>
      <w:proofErr w:type="gramEnd"/>
      <w:r w:rsidRPr="00BA4C2C">
        <w:t xml:space="preserve"> profile, to cultivate strategically valuable alliances, and to pursue opportunities for collaboration across a range of activities. These activities are expected to contribute to the </w:t>
      </w:r>
      <w:proofErr w:type="gramStart"/>
      <w:r w:rsidRPr="00BA4C2C">
        <w:t>School</w:t>
      </w:r>
      <w:proofErr w:type="gramEnd"/>
      <w:r w:rsidRPr="00BA4C2C">
        <w:t xml:space="preserve"> and the enhancement of its regional and national profile</w:t>
      </w:r>
    </w:p>
    <w:p w14:paraId="3B665AAE" w14:textId="77777777" w:rsidR="00BA4C2C" w:rsidRPr="00BA4C2C" w:rsidRDefault="00BA4C2C" w:rsidP="00BA4C2C">
      <w:pPr>
        <w:numPr>
          <w:ilvl w:val="0"/>
          <w:numId w:val="3"/>
        </w:numPr>
      </w:pPr>
      <w:r w:rsidRPr="00BA4C2C">
        <w:lastRenderedPageBreak/>
        <w:t>Undergo personal and professional development that is appropriate to and which will enhance performance in the role of Lecturer</w:t>
      </w:r>
    </w:p>
    <w:p w14:paraId="60B192E9" w14:textId="77777777" w:rsidR="00BA4C2C" w:rsidRPr="00BA4C2C" w:rsidRDefault="00BA4C2C" w:rsidP="00BA4C2C">
      <w:pPr>
        <w:numPr>
          <w:ilvl w:val="0"/>
          <w:numId w:val="3"/>
        </w:numPr>
      </w:pPr>
      <w:r w:rsidRPr="00BA4C2C">
        <w:t>Mentor colleagues with less experience and advise on personal development</w:t>
      </w:r>
    </w:p>
    <w:p w14:paraId="175DDC59" w14:textId="77777777" w:rsidR="00BA4C2C" w:rsidRPr="00BA4C2C" w:rsidRDefault="00BA4C2C" w:rsidP="00BA4C2C">
      <w:pPr>
        <w:numPr>
          <w:ilvl w:val="0"/>
          <w:numId w:val="3"/>
        </w:numPr>
      </w:pPr>
      <w:r w:rsidRPr="00BA4C2C">
        <w:t xml:space="preserve">Participate in School administration and activities to promote the </w:t>
      </w:r>
      <w:proofErr w:type="gramStart"/>
      <w:r w:rsidRPr="00BA4C2C">
        <w:t>School</w:t>
      </w:r>
      <w:proofErr w:type="gramEnd"/>
      <w:r w:rsidRPr="00BA4C2C">
        <w:t xml:space="preserve"> and its work to the wider University and the outside world</w:t>
      </w:r>
    </w:p>
    <w:p w14:paraId="06DB04CC" w14:textId="77777777" w:rsidR="00BA4C2C" w:rsidRPr="00BA4C2C" w:rsidRDefault="00BA4C2C" w:rsidP="00BA4C2C">
      <w:pPr>
        <w:numPr>
          <w:ilvl w:val="0"/>
          <w:numId w:val="3"/>
        </w:numPr>
      </w:pPr>
      <w:r w:rsidRPr="00BA4C2C">
        <w:t>Any other duties not included above, but consistent with the role.</w:t>
      </w:r>
    </w:p>
    <w:p w14:paraId="42EB9CCE" w14:textId="77777777" w:rsidR="00BA4C2C" w:rsidRPr="00BA4C2C" w:rsidRDefault="00BA4C2C" w:rsidP="00BA4C2C">
      <w:r w:rsidRPr="00BA4C2C">
        <w:rPr>
          <w:b/>
          <w:bCs/>
        </w:rPr>
        <w:t>IMPORTANT: EVIDENCING CRITERIA</w:t>
      </w:r>
      <w:r w:rsidRPr="00BA4C2C">
        <w:br/>
      </w:r>
      <w:r w:rsidRPr="00BA4C2C">
        <w:br/>
        <w:t xml:space="preserve">The University uses the person specification as a key tool for shortlisting. Candidates should evidence that they meet </w:t>
      </w:r>
      <w:proofErr w:type="gramStart"/>
      <w:r w:rsidRPr="00BA4C2C">
        <w:t>ALL of</w:t>
      </w:r>
      <w:proofErr w:type="gramEnd"/>
      <w:r w:rsidRPr="00BA4C2C">
        <w:t xml:space="preserve"> the essential criteria as well as, where relevant, the desirable. As part of the application process, you will be asked to provide this evidence via a supporting statement.</w:t>
      </w:r>
      <w:r w:rsidRPr="00BA4C2C">
        <w:br/>
      </w:r>
      <w:r w:rsidRPr="00BA4C2C">
        <w:br/>
        <w:t>Please save your supporting statement in a separate document with the title [YOURNAME-BR NUMBER-JOB TITLE] and attach it to your application in the recruitment system.</w:t>
      </w:r>
      <w:r w:rsidRPr="00BA4C2C">
        <w:br/>
      </w:r>
      <w:r w:rsidRPr="00BA4C2C">
        <w:br/>
      </w:r>
      <w:r w:rsidRPr="00BA4C2C">
        <w:rPr>
          <w:b/>
          <w:bCs/>
        </w:rPr>
        <w:t>Essential Criteria</w:t>
      </w:r>
      <w:r w:rsidRPr="00BA4C2C">
        <w:rPr>
          <w:b/>
          <w:bCs/>
        </w:rPr>
        <w:br/>
      </w:r>
      <w:r w:rsidRPr="00BA4C2C">
        <w:rPr>
          <w:b/>
          <w:bCs/>
        </w:rPr>
        <w:br/>
        <w:t>Qualifications and Education</w:t>
      </w:r>
    </w:p>
    <w:p w14:paraId="63EB7229" w14:textId="77777777" w:rsidR="00BA4C2C" w:rsidRPr="00BA4C2C" w:rsidRDefault="00BA4C2C" w:rsidP="00BA4C2C">
      <w:pPr>
        <w:numPr>
          <w:ilvl w:val="0"/>
          <w:numId w:val="4"/>
        </w:numPr>
      </w:pPr>
      <w:r w:rsidRPr="00BA4C2C">
        <w:t>Postgraduate degree at PhD level in a subject area or relevant industrial experience within the biomedical sciences area.</w:t>
      </w:r>
    </w:p>
    <w:p w14:paraId="5A877B3D" w14:textId="77777777" w:rsidR="00BA4C2C" w:rsidRPr="00BA4C2C" w:rsidRDefault="00BA4C2C" w:rsidP="00BA4C2C">
      <w:r w:rsidRPr="00BA4C2C">
        <w:rPr>
          <w:b/>
          <w:bCs/>
        </w:rPr>
        <w:t>Knowledge, Skills and Experience</w:t>
      </w:r>
    </w:p>
    <w:p w14:paraId="1A8FC607" w14:textId="77777777" w:rsidR="00BA4C2C" w:rsidRPr="00BA4C2C" w:rsidRDefault="00BA4C2C" w:rsidP="00BA4C2C">
      <w:pPr>
        <w:numPr>
          <w:ilvl w:val="0"/>
          <w:numId w:val="5"/>
        </w:numPr>
      </w:pPr>
      <w:r w:rsidRPr="00BA4C2C">
        <w:t>Teaching experience and qualifications at undergraduate/postgraduate level within the biomedical sciences area.</w:t>
      </w:r>
    </w:p>
    <w:p w14:paraId="18ACBF7B" w14:textId="77777777" w:rsidR="00BA4C2C" w:rsidRPr="00BA4C2C" w:rsidRDefault="00BA4C2C" w:rsidP="00BA4C2C">
      <w:pPr>
        <w:numPr>
          <w:ilvl w:val="0"/>
          <w:numId w:val="5"/>
        </w:numPr>
      </w:pPr>
      <w:r w:rsidRPr="00BA4C2C">
        <w:t>Demonstrate specialist knowledge and current advancements within the academic subject area biomedical diseases, encompassing one or more of the following: (</w:t>
      </w:r>
      <w:proofErr w:type="spellStart"/>
      <w:r w:rsidRPr="00BA4C2C">
        <w:t>i</w:t>
      </w:r>
      <w:proofErr w:type="spellEnd"/>
      <w:r w:rsidRPr="00BA4C2C">
        <w:t>) cardiovascular, (ii) respiratory, (iii) other relevant human diseases, and (iv) physiological or genetic aspects of biomedical diseases.</w:t>
      </w:r>
    </w:p>
    <w:p w14:paraId="363A895B" w14:textId="77777777" w:rsidR="00BA4C2C" w:rsidRPr="00BA4C2C" w:rsidRDefault="00BA4C2C" w:rsidP="00BA4C2C">
      <w:pPr>
        <w:numPr>
          <w:ilvl w:val="0"/>
          <w:numId w:val="5"/>
        </w:numPr>
      </w:pPr>
      <w:r w:rsidRPr="00BA4C2C">
        <w:t xml:space="preserve">Ability to design, deliver and continuously develop modules across the </w:t>
      </w:r>
      <w:proofErr w:type="gramStart"/>
      <w:r w:rsidRPr="00BA4C2C">
        <w:t>Schools</w:t>
      </w:r>
      <w:proofErr w:type="gramEnd"/>
      <w:r w:rsidRPr="00BA4C2C">
        <w:t xml:space="preserve"> teaching programmes.</w:t>
      </w:r>
    </w:p>
    <w:p w14:paraId="7EB44052" w14:textId="77777777" w:rsidR="00BA4C2C" w:rsidRPr="00BA4C2C" w:rsidRDefault="00BA4C2C" w:rsidP="00BA4C2C">
      <w:r w:rsidRPr="00BA4C2C">
        <w:rPr>
          <w:b/>
          <w:bCs/>
        </w:rPr>
        <w:t>Pastoral, Communication and Team Working</w:t>
      </w:r>
    </w:p>
    <w:p w14:paraId="641488F1" w14:textId="77777777" w:rsidR="00BA4C2C" w:rsidRPr="00BA4C2C" w:rsidRDefault="00BA4C2C" w:rsidP="00BA4C2C">
      <w:pPr>
        <w:numPr>
          <w:ilvl w:val="0"/>
          <w:numId w:val="6"/>
        </w:numPr>
      </w:pPr>
      <w:r w:rsidRPr="00BA4C2C">
        <w:t>Excellent communication skills with the ability to present complex and conceptual ideas clearly and confidently to others using high level skills and a range of media</w:t>
      </w:r>
    </w:p>
    <w:p w14:paraId="02D668D6" w14:textId="77777777" w:rsidR="00BA4C2C" w:rsidRPr="00BA4C2C" w:rsidRDefault="00BA4C2C" w:rsidP="00BA4C2C">
      <w:pPr>
        <w:numPr>
          <w:ilvl w:val="0"/>
          <w:numId w:val="6"/>
        </w:numPr>
      </w:pPr>
      <w:r w:rsidRPr="00BA4C2C">
        <w:t>The ability to provide appropriate pastoral support to students, appreciate the needs of individual students and their circumstances and to act as a personal tutor.</w:t>
      </w:r>
    </w:p>
    <w:p w14:paraId="768080B4" w14:textId="77777777" w:rsidR="00BA4C2C" w:rsidRPr="00BA4C2C" w:rsidRDefault="00BA4C2C" w:rsidP="00BA4C2C">
      <w:r w:rsidRPr="00BA4C2C">
        <w:rPr>
          <w:b/>
          <w:bCs/>
        </w:rPr>
        <w:t>Other</w:t>
      </w:r>
    </w:p>
    <w:p w14:paraId="3AD6649E" w14:textId="77777777" w:rsidR="00BA4C2C" w:rsidRPr="00BA4C2C" w:rsidRDefault="00BA4C2C" w:rsidP="00BA4C2C">
      <w:pPr>
        <w:numPr>
          <w:ilvl w:val="0"/>
          <w:numId w:val="7"/>
        </w:numPr>
      </w:pPr>
      <w:r w:rsidRPr="00BA4C2C">
        <w:t>Proven ability to demonstrate creativity, innovation and teamworking within work and the delivery of higher education teaching</w:t>
      </w:r>
    </w:p>
    <w:p w14:paraId="4DDEC91B" w14:textId="77777777" w:rsidR="00BA4C2C" w:rsidRPr="00BA4C2C" w:rsidRDefault="00BA4C2C" w:rsidP="00BA4C2C">
      <w:r w:rsidRPr="00BA4C2C">
        <w:rPr>
          <w:b/>
          <w:bCs/>
        </w:rPr>
        <w:t>Desirable Criteria </w:t>
      </w:r>
    </w:p>
    <w:p w14:paraId="76D5E420" w14:textId="77777777" w:rsidR="00BA4C2C" w:rsidRPr="00BA4C2C" w:rsidRDefault="00BA4C2C" w:rsidP="00BA4C2C">
      <w:pPr>
        <w:numPr>
          <w:ilvl w:val="0"/>
          <w:numId w:val="8"/>
        </w:numPr>
      </w:pPr>
      <w:r w:rsidRPr="00BA4C2C">
        <w:lastRenderedPageBreak/>
        <w:t>Relevant professional qualification(s).</w:t>
      </w:r>
    </w:p>
    <w:p w14:paraId="069D9F3B" w14:textId="77777777" w:rsidR="00BA4C2C" w:rsidRPr="00BA4C2C" w:rsidRDefault="00BA4C2C" w:rsidP="00BA4C2C">
      <w:pPr>
        <w:numPr>
          <w:ilvl w:val="0"/>
          <w:numId w:val="8"/>
        </w:numPr>
      </w:pPr>
      <w:r w:rsidRPr="00BA4C2C">
        <w:t>Evidence of collaborations with industry and stakeholders relevant to university education.</w:t>
      </w:r>
    </w:p>
    <w:p w14:paraId="67F25ACB" w14:textId="77777777" w:rsidR="00BA4C2C" w:rsidRPr="00BA4C2C" w:rsidRDefault="00BA4C2C" w:rsidP="00BA4C2C">
      <w:pPr>
        <w:numPr>
          <w:ilvl w:val="0"/>
          <w:numId w:val="8"/>
        </w:numPr>
      </w:pPr>
      <w:r w:rsidRPr="00BA4C2C">
        <w:t>Proven ability to work without close supervision.</w:t>
      </w:r>
    </w:p>
    <w:p w14:paraId="57921F12" w14:textId="77777777" w:rsidR="00BA4C2C" w:rsidRPr="00BA4C2C" w:rsidRDefault="00BA4C2C" w:rsidP="00BA4C2C">
      <w:pPr>
        <w:numPr>
          <w:ilvl w:val="0"/>
          <w:numId w:val="8"/>
        </w:numPr>
      </w:pPr>
      <w:r w:rsidRPr="00BA4C2C">
        <w:t> Proven ability to adapt to the changing requirements of the Higher Education community.</w:t>
      </w:r>
    </w:p>
    <w:p w14:paraId="1BBEE303" w14:textId="77777777" w:rsidR="00BA4C2C" w:rsidRPr="00BA4C2C" w:rsidRDefault="00BA4C2C" w:rsidP="00BA4C2C">
      <w:pPr>
        <w:numPr>
          <w:ilvl w:val="0"/>
          <w:numId w:val="8"/>
        </w:numPr>
      </w:pPr>
      <w:r w:rsidRPr="00BA4C2C">
        <w:t xml:space="preserve">Evidence of ability to participate in and develop both internal and external networks and utilise them to enhance the teaching and research activities of the </w:t>
      </w:r>
      <w:proofErr w:type="gramStart"/>
      <w:r w:rsidRPr="00BA4C2C">
        <w:t>School</w:t>
      </w:r>
      <w:proofErr w:type="gramEnd"/>
      <w:r w:rsidRPr="00BA4C2C">
        <w:t>.</w:t>
      </w:r>
    </w:p>
    <w:p w14:paraId="0517AC08" w14:textId="77777777" w:rsidR="00BA4C2C" w:rsidRPr="00BA4C2C" w:rsidRDefault="00BA4C2C" w:rsidP="00BA4C2C">
      <w:pPr>
        <w:numPr>
          <w:ilvl w:val="0"/>
          <w:numId w:val="8"/>
        </w:numPr>
      </w:pPr>
      <w:r w:rsidRPr="00BA4C2C">
        <w:t>A willingness to take responsibility for academically related administration and management.</w:t>
      </w:r>
    </w:p>
    <w:p w14:paraId="6AD926E5" w14:textId="77777777" w:rsidR="000342E2" w:rsidRDefault="000342E2"/>
    <w:sectPr w:rsidR="00034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6D5"/>
    <w:multiLevelType w:val="multilevel"/>
    <w:tmpl w:val="4CE0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B5D45"/>
    <w:multiLevelType w:val="multilevel"/>
    <w:tmpl w:val="B7C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D7663"/>
    <w:multiLevelType w:val="multilevel"/>
    <w:tmpl w:val="316A2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A4BE7"/>
    <w:multiLevelType w:val="multilevel"/>
    <w:tmpl w:val="1EA044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F55AB"/>
    <w:multiLevelType w:val="multilevel"/>
    <w:tmpl w:val="AC12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B13F2"/>
    <w:multiLevelType w:val="multilevel"/>
    <w:tmpl w:val="B9C0A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E6D7A"/>
    <w:multiLevelType w:val="multilevel"/>
    <w:tmpl w:val="5442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C285D"/>
    <w:multiLevelType w:val="multilevel"/>
    <w:tmpl w:val="8768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211007">
    <w:abstractNumId w:val="4"/>
  </w:num>
  <w:num w:numId="2" w16cid:durableId="762603811">
    <w:abstractNumId w:val="0"/>
  </w:num>
  <w:num w:numId="3" w16cid:durableId="996613118">
    <w:abstractNumId w:val="1"/>
  </w:num>
  <w:num w:numId="4" w16cid:durableId="1701083383">
    <w:abstractNumId w:val="6"/>
  </w:num>
  <w:num w:numId="5" w16cid:durableId="1922637713">
    <w:abstractNumId w:val="5"/>
  </w:num>
  <w:num w:numId="6" w16cid:durableId="299724835">
    <w:abstractNumId w:val="3"/>
  </w:num>
  <w:num w:numId="7" w16cid:durableId="712802028">
    <w:abstractNumId w:val="2"/>
  </w:num>
  <w:num w:numId="8" w16cid:durableId="78272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2C"/>
    <w:rsid w:val="000342E2"/>
    <w:rsid w:val="00411641"/>
    <w:rsid w:val="00927D78"/>
    <w:rsid w:val="00B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E3AD"/>
  <w15:chartTrackingRefBased/>
  <w15:docId w15:val="{6402EFB5-EAEE-40AD-9C35-4E05BB59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Dobbie</dc:creator>
  <cp:keywords/>
  <dc:description/>
  <cp:lastModifiedBy>Alexandra Dobbie</cp:lastModifiedBy>
  <cp:revision>1</cp:revision>
  <dcterms:created xsi:type="dcterms:W3CDTF">2026-04-01T09:04:00Z</dcterms:created>
  <dcterms:modified xsi:type="dcterms:W3CDTF">2026-04-01T09:06:00Z</dcterms:modified>
</cp:coreProperties>
</file>