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eastAsia="Times New Roman" w:cs="Times New Roman"/>
          <w:lang w:val="en-GB" w:eastAsia="en-GB" w:bidi="en-GB"/>
        </w:rPr>
      </w:pPr>
      <w:r>
        <w:rPr>
          <w:rFonts w:ascii="Times New Roman" w:hAnsi="Times New Roman" w:eastAsia="Times New Roman" w:cs="Times New Roman"/>
          <w:b/>
          <w:bCs/>
          <w:lang w:val="en-GB" w:eastAsia="en-GB" w:bidi="en-GB"/>
        </w:rPr>
        <w:t xml:space="preserve">Job Description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i/>
          <w:i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Providing technical support to the animal research community of Cardiff University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color w:val="383735"/>
          <w:shd w:val="clear" w:color="auto" w:fill="FFFFFF"/>
          <w:lang w:val="en-GB" w:eastAsia="en-GB" w:bidi="en-GB"/>
        </w:rPr>
      </w:pPr>
      <w:r>
        <w:rPr>
          <w:rFonts w:ascii="Times New Roman" w:hAnsi="Times New Roman" w:eastAsia="Times New Roman" w:cs="Times New Roman"/>
          <w:lang w:val="en-GB" w:eastAsia="en-GB" w:bidi="en-GB"/>
        </w:rPr>
        <w:t xml:space="preserve">As the biggest university in Wales – and a major employer, with more than 7,000 staff – w</w:t>
      </w:r>
      <w:r>
        <w:rPr>
          <w:rFonts w:ascii="Times New Roman" w:hAnsi="Times New Roman" w:eastAsia="Times New Roman" w:cs="Times New Roman"/>
          <w:shd w:val="clear" w:color="auto" w:fill="FFFFFF"/>
          <w:lang w:val="en-GB" w:eastAsia="en-GB" w:bidi="en-GB"/>
        </w:rPr>
        <w:t xml:space="preserve">e are an ambitious and innovative university located in a beautiful and thriving capital city. We can offer you the chance to work in a vibrant organisation, with great benefits and opportunities for progression.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lang w:val="en-GB" w:eastAsia="en-GB" w:bidi="en-GB"/>
        </w:rPr>
      </w:pPr>
      <w:r>
        <w:rPr>
          <w:rFonts w:ascii="Times New Roman" w:hAnsi="Times New Roman" w:eastAsia="Times New Roman" w:cs="Times New Roman"/>
          <w:b/>
          <w:bCs/>
          <w:lang w:val="en-GB" w:eastAsia="en-GB" w:bidi="en-GB"/>
        </w:rPr>
        <w:t xml:space="preserve">DUTIES AND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b/>
          <w:bCs/>
          <w:lang w:val="en-GB" w:eastAsia="en-GB" w:bidi="en-GB"/>
        </w:rPr>
      </w:pPr>
      <w:r>
        <w:rPr>
          <w:rFonts w:ascii="Times New Roman" w:hAnsi="Times New Roman" w:eastAsia="Times New Roman" w:cs="Times New Roman"/>
          <w:b/>
          <w:bCs/>
          <w:lang w:val="en-GB" w:eastAsia="en-GB" w:bidi="en-GB"/>
        </w:rPr>
        <w:t xml:space="preserve">Key Duties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360" w:hanging="36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To ensure the husbandry and welfare of a range of small laboratory animal species, recognising when to refer a problem to others.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360" w:hanging="36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To work in a manner that ensures compliance with the Animals (Scientific Procedures) Act 1986.</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360" w:hanging="36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To maintain accurate records as required under the Animals (Scientific Procedures) Act 1986.</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360" w:hanging="36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To ensure compliance with Standard Operating Procedures (SOPs) for various tasks relating to the role.</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360" w:hanging="36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To assist in the maintenance of breeding colonies (under delegation) including accurate record keeping of breeding performance, updating databases and analysing routine data/information as required.</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360" w:hanging="36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To handle and respond appropriately to routine enquiries from internal customers, following established procedures, ensuring messages/calls/instructions are promptly referred to the relevant people for action.</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360" w:hanging="36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To ensure information linked to cost recovery within BIOSV is timely and accurately recorded.</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360" w:hanging="36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To ensure area of responsibility (holding rooms and procedure rooms) are maintained to exacting standards of hygiene through cleaning and undertaking routine care of equipment (e.g. PAT Testing).</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360" w:hanging="36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To assist with ancillary tasks such as deliveries of animals and consumables and disposal of waste: clinical, offensive and recycling.</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360" w:hanging="36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To participate actively within the work team, setting an example and showing a flexible approach to delivering team results.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b/>
          <w:bCs/>
          <w:lang w:val="en-GB" w:eastAsia="en-GB" w:bidi="en-GB"/>
        </w:rPr>
      </w:pPr>
      <w:r>
        <w:rPr>
          <w:rFonts w:ascii="Times New Roman" w:hAnsi="Times New Roman" w:eastAsia="Times New Roman" w:cs="Times New Roman"/>
          <w:b/>
          <w:bCs/>
          <w:lang w:val="en-GB" w:eastAsia="en-GB" w:bidi="en-GB"/>
        </w:rPr>
        <w:t xml:space="preserve">General Duties</w:t>
      </w:r>
    </w:p>
    <w:p>
      <w:pPr>
        <w:pStyle w:val="ListParagraph"/>
        <w:numPr>
          <w:ilvl w:val="0"/>
          <w:numId w:val="2"/>
        </w:numPr>
        <w:tabs>
          <w:tab w:val="left" w:pos="357"/>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57" w:hanging="357"/>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Abide by all University policies and undergo appropriate personal and professional development.</w:t>
      </w:r>
    </w:p>
    <w:p>
      <w:pPr>
        <w:pStyle w:val="Normal"/>
        <w:numPr>
          <w:ilvl w:val="0"/>
          <w:numId w:val="2"/>
        </w:numPr>
        <w:tabs>
          <w:tab w:val="left" w:pos="357"/>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57" w:hanging="357"/>
        <w:jc w:val="both"/>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Perform other duties which are not included above, but which will be consistent with the role.</w:t>
      </w:r>
    </w:p>
    <w:p>
      <w:pPr>
        <w:pStyle w:val="Normal"/>
        <w:numPr>
          <w:ilvl w:val="0"/>
          <w:numId w:val="2"/>
        </w:numPr>
        <w:tabs>
          <w:tab w:val="left" w:pos="357"/>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57" w:hanging="357"/>
        <w:jc w:val="both"/>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Uphold the Professional Services Values &amp; Behaviours or local equivalent.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Please note: A Disclosure and Barring (DBS) check, occupational health assessment and security screening will be carried out for the successful candidate.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b/>
          <w:bCs/>
          <w:lang w:val="en-GB" w:eastAsia="en-GB" w:bidi="en-GB"/>
        </w:rPr>
        <w:t xml:space="preserve">PERSON SPECIFICATION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We want to employ people with a wide variety of experiences. We welcome applications from all sections of the community regardless of sex, ethnicity, disability, sexual orientation, trans identity, relationship status, religion or belief, caring responsibilities, or age. We are particularly seeking applications from candidates who come from backgrounds that are underrepresented at the University, including people from Black, Asian and Minority Ethnic communities.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lang w:val="en-GB" w:eastAsia="en-GB" w:bidi="en-GB"/>
        </w:rPr>
      </w:pPr>
      <w:r>
        <w:rPr>
          <w:rFonts w:ascii="Times New Roman" w:hAnsi="Times New Roman" w:eastAsia="Times New Roman" w:cs="Times New Roman"/>
          <w:shd w:val="clear" w:color="auto" w:fill="FFFFFF"/>
          <w:lang w:val="en-GB" w:eastAsia="en-GB" w:bidi="en-GB"/>
        </w:rPr>
        <w:t xml:space="preserve">We are looking for a team player who will work with colleagues to provide a great service to staff and students. You don’t need to have worked for a University before; this is an opportunity to show your potential and start or continue your career at Cardiff University.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Your application will be assessed against the following essential and desirable criteria for the role. Please copy and paste this section into a new document and give clear examples of how you can evidence meeting each criteria by writing under each one. You can draw on elements from any aspect of your life (e.g. work, home, education/qualifications or community life) as long as you focus on their relevance to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Please note that these are also the criteria shortlisted applicants will be assessed against at interview and/or by other means (e.g. a skills test).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lang w:val="en-GB" w:eastAsia="en-GB" w:bidi="en-GB"/>
        </w:rPr>
      </w:pPr>
      <w:r>
        <w:rPr>
          <w:rFonts w:ascii="Times New Roman" w:hAnsi="Times New Roman" w:eastAsia="Times New Roman" w:cs="Times New Roman"/>
          <w:b/>
          <w:bCs/>
          <w:lang w:val="en-GB" w:eastAsia="en-GB" w:bidi="en-GB"/>
        </w:rPr>
        <w:t xml:space="preserve">Essential Criteria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Minimum of 5 GCSE’s</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Evidence of a caring attitude to animals and a proven ability to meet the husbandry and welfare needs of the animals.  </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Experience of recording data into template forms (e.g. Excel/word)</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Evidence of effectively communicating information, both orally and in writing</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Evidence of working well as a team member and providing advice and guidance to other team members where necessary</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Evidence of dealing promptly, effectively and courteously with requests for information or services</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An awareness of the need for strict confidentiality</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A willingness to work weekends and Bank holidays on a rota basis</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Proven ability to follow instructions and work independently within set procedures/practices</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A willingness to undertake further training and development</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lang w:val="en-GB" w:eastAsia="en-GB" w:bidi="en-GB"/>
        </w:rPr>
      </w:pPr>
      <w:r>
        <w:rPr>
          <w:rFonts w:ascii="Times New Roman" w:hAnsi="Times New Roman" w:eastAsia="Times New Roman" w:cs="Times New Roman"/>
          <w:b/>
          <w:bCs/>
          <w:lang w:val="en-GB" w:eastAsia="en-GB" w:bidi="en-GB"/>
        </w:rPr>
        <w:t xml:space="preserve">Desirable Criteria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lang w:val="en-GB" w:eastAsia="en-GB" w:bidi="en-GB"/>
        </w:rPr>
      </w:pPr>
    </w:p>
    <w:p>
      <w:pPr>
        <w:pStyle w:val="ListParagraph"/>
        <w:numPr>
          <w:ilvl w:val="0"/>
          <w:numId w:val="4"/>
        </w:numPr>
        <w:tabs>
          <w:tab w:val="left" w:pos="8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862" w:hanging="36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Work related experience or NVQ level 2 in an animal care course.</w:t>
      </w:r>
    </w:p>
    <w:p>
      <w:pPr>
        <w:pStyle w:val="ListParagraph"/>
        <w:numPr>
          <w:ilvl w:val="0"/>
          <w:numId w:val="4"/>
        </w:numPr>
        <w:tabs>
          <w:tab w:val="left" w:pos="8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862" w:hanging="36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Experience of using and maintaining basic laboratory equipment.</w:t>
      </w:r>
    </w:p>
    <w:p>
      <w:pPr>
        <w:pStyle w:val="ListParagraph"/>
        <w:numPr>
          <w:ilvl w:val="0"/>
          <w:numId w:val="4"/>
        </w:numPr>
        <w:tabs>
          <w:tab w:val="left" w:pos="8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862" w:hanging="36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Experience of working in a technical support environment.</w:t>
      </w:r>
    </w:p>
    <w:p>
      <w:pPr>
        <w:pStyle w:val="ListParagraph"/>
        <w:numPr>
          <w:ilvl w:val="0"/>
          <w:numId w:val="4"/>
        </w:numPr>
        <w:tabs>
          <w:tab w:val="left" w:pos="8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862" w:hanging="36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Organised approach to work and flexible in response to changes in the daily activity levels.</w:t>
      </w:r>
    </w:p>
    <w:p>
      <w:pPr>
        <w:pStyle w:val="ListParagraph"/>
        <w:numPr>
          <w:ilvl w:val="0"/>
          <w:numId w:val="4"/>
        </w:numPr>
        <w:tabs>
          <w:tab w:val="left" w:pos="8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862" w:hanging="36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Ability to speak/understand Welsh or a willingness to learn.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p>
    <w:sectPr>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Aptos">
    <w:charset w:val="00"/>
    <w:family w:val="swiss"/>
    <w:pitch w:val="variable"/>
  </w:font>
  <w:font w:name="Aptos Display">
    <w:charset w:val="00"/>
    <w:family w:val="swiss"/>
    <w:pitch w:val="variable"/>
  </w:font>
</w:fonts>
</file>

<file path=word/numbering.xml><?xml version="1.0" encoding="utf-8"?>
<w:numbering xmlns:w="http://schemas.openxmlformats.org/wordprocessingml/2006/main">
  <w:abstractNum w:abstractNumId="0">
    <w:multiLevelType w:val="singleLevel"/>
    <w:lvl w:ilvl="0">
      <w:start w:val="1"/>
      <w:numFmt w:val="bullet"/>
      <w:suff w:val="tab"/>
      <w:lvlText w:val=""/>
      <w:pPr>
        <w:ind w:left="360" w:hanging="360"/>
        <w:tabs>
          <w:tab w:val="num" w:pos="360"/>
        </w:tabs>
      </w:pPr>
      <w:rPr>
        <w:rFonts w:hint="default" w:ascii="Symbol" w:hAnsi="Symbol" w:eastAsia="Symbol" w:cs="Symbol"/>
        <w:b w:val="off"/>
        <w:i w:val="off"/>
        <w:strike w:val="off"/>
        <w:color w:val="auto"/>
        <w:position w:val="0"/>
        <w:sz w:val="24"/>
        <w:u w:val="none"/>
        <w:shd w:val="clear" w:color="auto" w:fill="auto"/>
      </w:rPr>
    </w:lvl>
  </w:abstractNum>
  <w:abstractNum w:abstractNumId="1">
    <w:multiLevelType w:val="singleLevel"/>
    <w:lvl w:ilvl="0">
      <w:start w:val="1"/>
      <w:numFmt w:val="bullet"/>
      <w:suff w:val="tab"/>
      <w:lvlText w:val=""/>
      <w:pPr>
        <w:ind w:left="357" w:hanging="357"/>
        <w:tabs>
          <w:tab w:val="num" w:pos="357"/>
        </w:tabs>
      </w:pPr>
      <w:rPr>
        <w:rFonts w:hint="default" w:ascii="Symbol" w:hAnsi="Symbol" w:eastAsia="Symbol" w:cs="Symbol"/>
        <w:b w:val="off"/>
        <w:i w:val="off"/>
        <w:strike w:val="off"/>
        <w:color w:val="auto"/>
        <w:position w:val="0"/>
        <w:sz w:val="20"/>
        <w:u w:val="none"/>
        <w:shd w:val="clear" w:color="auto" w:fill="auto"/>
      </w:rPr>
    </w:lvl>
  </w:abstractNum>
  <w:abstractNum w:abstractNumId="2">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color="auto" w:fill="auto"/>
      </w:rPr>
    </w:lvl>
  </w:abstractNum>
  <w:abstractNum w:abstractNumId="3">
    <w:multiLevelType w:val="singleLevel"/>
    <w:lvl w:ilvl="0">
      <w:start w:val="1"/>
      <w:numFmt w:val="decimal"/>
      <w:suff w:val="tab"/>
      <w:lvlText w:val="%1."/>
      <w:pPr>
        <w:ind w:left="862" w:hanging="360"/>
        <w:tabs>
          <w:tab w:val="num" w:pos="862"/>
        </w:tabs>
      </w:pPr>
      <w:rPr>
        <w:rFonts w:hint="default" w:ascii="Times New Roman" w:hAnsi="Times New Roman" w:eastAsia="Times New Roman" w:cs="Times New Roman"/>
        <w:b w:val="off"/>
        <w:i w:val="off"/>
        <w:strike w:val="off"/>
        <w:color w:val="auto"/>
        <w:position w:val="0"/>
        <w:sz w:val="24"/>
        <w:u w:val="none"/>
        <w:shd w:val="clear" w:color="auto" w:fill="auto"/>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160" w:line="278" w:lineRule="auto"/>
      <w:ind w:left="0" w:right="0" w:firstLine="0"/>
      <w:jc w:val="left"/>
      <w:outlineLvl w:val="9"/>
    </w:pPr>
    <w:rPr>
      <w:rFonts w:ascii="Aptos" w:hAnsi="Aptos" w:eastAsia="Aptos" w:cs="Aptos"/>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Heading1">
    <w:name w:val="heading 1"/>
    <w:basedOn w:val="Normal"/>
    <w:next w:val="Normal"/>
    <w:qFormat/>
    <w:pPr>
      <w:keepNext/>
      <w:keepLines/>
      <w:spacing w:before="360" w:after="80"/>
      <w:outlineLvl w:val="0"/>
    </w:pPr>
    <w:rPr>
      <w:rFonts w:ascii="Aptos Display" w:hAnsi="Aptos Display" w:eastAsia="Aptos Display" w:cs="Aptos Display"/>
      <w:color w:val="0F4761"/>
      <w:sz w:val="40"/>
      <w:szCs w:val="40"/>
      <w:lang w:val="en-GB" w:eastAsia="en-GB" w:bidi="en-GB"/>
    </w:rPr>
  </w:style>
  <w:style w:type="paragraph" w:styleId="Heading2">
    <w:name w:val="heading 2"/>
    <w:basedOn w:val="Normal"/>
    <w:next w:val="Normal"/>
    <w:qFormat/>
    <w:pPr>
      <w:keepNext/>
      <w:keepLines/>
      <w:spacing w:before="160" w:after="80"/>
      <w:outlineLvl w:val="1"/>
    </w:pPr>
    <w:rPr>
      <w:rFonts w:ascii="Aptos Display" w:hAnsi="Aptos Display" w:eastAsia="Aptos Display" w:cs="Aptos Display"/>
      <w:color w:val="0F4761"/>
      <w:sz w:val="32"/>
      <w:szCs w:val="32"/>
      <w:lang w:val="en-GB" w:eastAsia="en-GB" w:bidi="en-GB"/>
    </w:rPr>
  </w:style>
  <w:style w:type="paragraph" w:styleId="Heading3">
    <w:name w:val="heading 3"/>
    <w:basedOn w:val="Normal"/>
    <w:next w:val="Normal"/>
    <w:qFormat/>
    <w:pPr>
      <w:keepNext/>
      <w:keepLines/>
      <w:spacing w:before="160" w:after="80"/>
      <w:outlineLvl w:val="2"/>
    </w:pPr>
    <w:rPr>
      <w:color w:val="0F4761"/>
      <w:sz w:val="28"/>
      <w:szCs w:val="28"/>
      <w:lang w:val="en-GB" w:eastAsia="en-GB" w:bidi="en-GB"/>
    </w:rPr>
  </w:style>
  <w:style w:type="paragraph" w:styleId="Heading4">
    <w:name w:val="heading 4"/>
    <w:basedOn w:val="Normal"/>
    <w:next w:val="Normal"/>
    <w:qFormat/>
    <w:pPr>
      <w:keepNext/>
      <w:keepLines/>
      <w:spacing w:before="80" w:after="40"/>
      <w:outlineLvl w:val="3"/>
    </w:pPr>
    <w:rPr>
      <w:i/>
      <w:iCs/>
      <w:color w:val="0F4761"/>
      <w:lang w:val="en-GB" w:eastAsia="en-GB" w:bidi="en-GB"/>
    </w:rPr>
  </w:style>
  <w:style w:type="paragraph" w:styleId="Heading5">
    <w:name w:val="heading 5"/>
    <w:basedOn w:val="Normal"/>
    <w:next w:val="Normal"/>
    <w:qFormat/>
    <w:pPr>
      <w:keepNext/>
      <w:keepLines/>
      <w:spacing w:before="80" w:after="40"/>
      <w:outlineLvl w:val="4"/>
    </w:pPr>
    <w:rPr>
      <w:color w:val="0F4761"/>
      <w:lang w:val="en-GB" w:eastAsia="en-GB" w:bidi="en-GB"/>
    </w:rPr>
  </w:style>
  <w:style w:type="paragraph" w:styleId="Heading6">
    <w:name w:val="heading 6"/>
    <w:basedOn w:val="Normal"/>
    <w:next w:val="Normal"/>
    <w:qFormat/>
    <w:pPr>
      <w:keepNext/>
      <w:keepLines/>
      <w:spacing w:before="40" w:after="0"/>
      <w:outlineLvl w:val="5"/>
    </w:pPr>
    <w:rPr>
      <w:i/>
      <w:iCs/>
      <w:color w:val="595959"/>
      <w:lang w:val="en-GB" w:eastAsia="en-GB" w:bidi="en-GB"/>
    </w:rPr>
  </w:style>
  <w:style w:type="paragraph" w:styleId="Heading7">
    <w:name w:val="heading 7"/>
    <w:basedOn w:val="Normal"/>
    <w:next w:val="Normal"/>
    <w:qFormat/>
    <w:pPr>
      <w:keepNext/>
      <w:keepLines/>
      <w:spacing w:before="40" w:after="0"/>
      <w:outlineLvl w:val="6"/>
    </w:pPr>
    <w:rPr>
      <w:color w:val="595959"/>
      <w:lang w:val="en-GB" w:eastAsia="en-GB" w:bidi="en-GB"/>
    </w:rPr>
  </w:style>
  <w:style w:type="paragraph" w:styleId="Heading8">
    <w:name w:val="heading 8"/>
    <w:basedOn w:val="Normal"/>
    <w:next w:val="Normal"/>
    <w:qFormat/>
    <w:pPr>
      <w:keepNext/>
      <w:keepLines/>
      <w:spacing w:after="0"/>
      <w:outlineLvl w:val="7"/>
    </w:pPr>
    <w:rPr>
      <w:i/>
      <w:iCs/>
      <w:color w:val="272727"/>
      <w:lang w:val="en-GB" w:eastAsia="en-GB" w:bidi="en-GB"/>
    </w:rPr>
  </w:style>
  <w:style w:type="paragraph" w:styleId="Heading9">
    <w:name w:val="heading 9"/>
    <w:basedOn w:val="Normal"/>
    <w:next w:val="Normal"/>
    <w:qFormat/>
    <w:pPr>
      <w:keepNext/>
      <w:keepLines/>
      <w:spacing w:after="0"/>
      <w:outlineLvl w:val="8"/>
    </w:pPr>
    <w:rPr>
      <w:color w:val="272727"/>
      <w:lang w:val="en-GB" w:eastAsia="en-GB" w:bidi="en-GB"/>
    </w:rPr>
  </w:style>
  <w:style w:type="character" w:styleId="Heading 1 Char" w:customStyle="1">
    <w:name w:val="Heading 1 Char"/>
    <w:qFormat/>
    <w:rPr>
      <w:rFonts w:ascii="Aptos Display" w:hAnsi="Aptos Display" w:eastAsia="Aptos Display" w:cs="Aptos Display"/>
      <w:color w:val="0F4761"/>
      <w:sz w:val="40"/>
      <w:szCs w:val="40"/>
      <w:rtl w:val="off"/>
    </w:rPr>
  </w:style>
  <w:style w:type="character" w:styleId="Heading 2 Char" w:customStyle="1">
    <w:name w:val="Heading 2 Char"/>
    <w:qFormat/>
    <w:rPr>
      <w:rFonts w:ascii="Aptos Display" w:hAnsi="Aptos Display" w:eastAsia="Aptos Display" w:cs="Aptos Display"/>
      <w:color w:val="0F4761"/>
      <w:sz w:val="32"/>
      <w:szCs w:val="32"/>
      <w:rtl w:val="off"/>
    </w:rPr>
  </w:style>
  <w:style w:type="character" w:styleId="Heading 3 Char" w:customStyle="1">
    <w:name w:val="Heading 3 Char"/>
    <w:qFormat/>
    <w:rPr>
      <w:color w:val="0F4761"/>
      <w:sz w:val="28"/>
      <w:szCs w:val="28"/>
      <w:rtl w:val="off"/>
    </w:rPr>
  </w:style>
  <w:style w:type="character" w:styleId="Heading 4 Char" w:customStyle="1">
    <w:name w:val="Heading 4 Char"/>
    <w:qFormat/>
    <w:rPr>
      <w:i/>
      <w:iCs/>
      <w:color w:val="0F4761"/>
      <w:rtl w:val="off"/>
    </w:rPr>
  </w:style>
  <w:style w:type="character" w:styleId="Heading 5 Char" w:customStyle="1">
    <w:name w:val="Heading 5 Char"/>
    <w:qFormat/>
    <w:rPr>
      <w:color w:val="0F4761"/>
      <w:rtl w:val="off"/>
    </w:rPr>
  </w:style>
  <w:style w:type="character" w:styleId="Heading 6 Char" w:customStyle="1">
    <w:name w:val="Heading 6 Char"/>
    <w:qFormat/>
    <w:rPr>
      <w:i/>
      <w:iCs/>
      <w:color w:val="595959"/>
      <w:rtl w:val="off"/>
    </w:rPr>
  </w:style>
  <w:style w:type="character" w:styleId="Heading 7 Char" w:customStyle="1">
    <w:name w:val="Heading 7 Char"/>
    <w:qFormat/>
    <w:rPr>
      <w:color w:val="595959"/>
      <w:rtl w:val="off"/>
    </w:rPr>
  </w:style>
  <w:style w:type="character" w:styleId="Heading 8 Char" w:customStyle="1">
    <w:name w:val="Heading 8 Char"/>
    <w:qFormat/>
    <w:rPr>
      <w:i/>
      <w:iCs/>
      <w:color w:val="272727"/>
      <w:rtl w:val="off"/>
    </w:rPr>
  </w:style>
  <w:style w:type="character" w:styleId="Heading 9 Char" w:customStyle="1">
    <w:name w:val="Heading 9 Char"/>
    <w:qFormat/>
    <w:rPr>
      <w:color w:val="272727"/>
      <w:rtl w:val="off"/>
    </w:rPr>
  </w:style>
  <w:style w:type="paragraph" w:styleId="Title">
    <w:name w:val="Title"/>
    <w:basedOn w:val="Normal"/>
    <w:next w:val="Normal"/>
    <w:qFormat/>
    <w:pPr>
      <w:spacing w:after="80" w:line="240" w:lineRule="auto"/>
    </w:pPr>
    <w:rPr>
      <w:rFonts w:ascii="Aptos Display" w:hAnsi="Aptos Display" w:eastAsia="Aptos Display" w:cs="Aptos Display"/>
      <w:spacing w:val="-10"/>
      <w:sz w:val="56"/>
      <w:szCs w:val="56"/>
      <w:lang w:val="en-GB" w:eastAsia="en-GB" w:bidi="en-GB"/>
    </w:rPr>
  </w:style>
  <w:style w:type="character" w:styleId="Title Char" w:customStyle="1">
    <w:name w:val="Title Char"/>
    <w:qFormat/>
    <w:rPr>
      <w:rFonts w:ascii="Aptos Display" w:hAnsi="Aptos Display" w:eastAsia="Aptos Display" w:cs="Aptos Display"/>
      <w:spacing w:val="-10"/>
      <w:sz w:val="56"/>
      <w:szCs w:val="56"/>
      <w:rtl w:val="off"/>
    </w:rPr>
  </w:style>
  <w:style w:type="paragraph" w:styleId="Subtitle">
    <w:name w:val="Subtitle"/>
    <w:basedOn w:val="Normal"/>
    <w:next w:val="Normal"/>
    <w:qFormat/>
    <w:pPr/>
    <w:rPr>
      <w:color w:val="595959"/>
      <w:spacing w:val="15"/>
      <w:sz w:val="28"/>
      <w:szCs w:val="28"/>
      <w:lang w:val="en-GB" w:eastAsia="en-GB" w:bidi="en-GB"/>
    </w:rPr>
  </w:style>
  <w:style w:type="character" w:styleId="Subtitle Char" w:customStyle="1">
    <w:name w:val="Subtitle Char"/>
    <w:qFormat/>
    <w:rPr>
      <w:color w:val="595959"/>
      <w:spacing w:val="15"/>
      <w:sz w:val="28"/>
      <w:szCs w:val="28"/>
      <w:rtl w:val="off"/>
    </w:rPr>
  </w:style>
  <w:style w:type="paragraph" w:styleId="Quote">
    <w:name w:val="Quote"/>
    <w:basedOn w:val="Normal"/>
    <w:next w:val="Normal"/>
    <w:qFormat/>
    <w:pPr>
      <w:spacing w:before="160"/>
      <w:jc w:val="center"/>
    </w:pPr>
    <w:rPr>
      <w:i/>
      <w:iCs/>
      <w:color w:val="404040"/>
      <w:lang w:val="en-GB" w:eastAsia="en-GB" w:bidi="en-GB"/>
    </w:rPr>
  </w:style>
  <w:style w:type="character" w:styleId="Quote Char" w:customStyle="1">
    <w:name w:val="Quote Char"/>
    <w:qFormat/>
    <w:rPr>
      <w:i/>
      <w:iCs/>
      <w:color w:val="404040"/>
      <w:rtl w:val="off"/>
    </w:rPr>
  </w:style>
  <w:style w:type="character" w:styleId="IntenseEmphasis">
    <w:name w:val="Intense Emphasis"/>
    <w:qFormat/>
    <w:rPr>
      <w:i/>
      <w:iCs/>
      <w:color w:val="0F4761"/>
      <w:rtl w:val="off"/>
    </w:rPr>
  </w:style>
  <w:style w:type="paragraph" w:styleId="IntenseQuote">
    <w:name w:val="Intense Quote"/>
    <w:basedOn w:val="Normal"/>
    <w:next w:val="Normal"/>
    <w:qFormat/>
    <w:pPr>
      <w:pBdr>
        <w:top w:val="single" w:sz="4" w:space="10" w:color="0F4761"/>
        <w:left w:val="none"/>
        <w:bottom w:val="single" w:sz="4" w:space="10" w:color="0F4761"/>
        <w:right w:val="none"/>
        <w:between w:val="single" w:sz="4" w:space="10" w:color="0F4761"/>
      </w:pBdr>
      <w:spacing w:before="360" w:after="360"/>
      <w:ind w:left="864" w:right="864"/>
      <w:jc w:val="center"/>
    </w:pPr>
    <w:rPr>
      <w:i/>
      <w:iCs/>
      <w:color w:val="0F4761"/>
      <w:lang w:val="en-GB" w:eastAsia="en-GB" w:bidi="en-GB"/>
    </w:rPr>
  </w:style>
  <w:style w:type="character" w:styleId="Intense Quote Char" w:customStyle="1">
    <w:name w:val="Intense Quote Char"/>
    <w:qFormat/>
    <w:rPr>
      <w:i/>
      <w:iCs/>
      <w:color w:val="0F4761"/>
      <w:rtl w:val="off"/>
    </w:rPr>
  </w:style>
  <w:style w:type="character" w:styleId="IntenseReference">
    <w:name w:val="Intense Reference"/>
    <w:qFormat/>
    <w:rPr>
      <w:b/>
      <w:bCs/>
      <w:caps w:val="off"/>
      <w:smallCaps/>
      <w:color w:val="0F4761"/>
      <w:spacing w:val="5"/>
      <w:rtl w:val="off"/>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numbering" Target="numbering.xml"/>
	<Relationship Id="rId00006" Type="http://schemas.openxmlformats.org/officeDocument/2006/relationships/fontTable" Target="fontTable.xml"/>
	<Relationship Id="rId0000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Callaway</dc:creator>
  <dcterms:created xsi:type="dcterms:W3CDTF">2026-07-01T07:28:00Z</dcterms:created>
</cp:coreProperties>
</file>